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19FA3FFE" w:rsidR="00476626" w:rsidRPr="00BA7724" w:rsidRDefault="00B713F0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>0</w:t>
      </w:r>
      <w:r w:rsidR="006C6202">
        <w:rPr>
          <w:rFonts w:ascii="Verdana" w:hAnsi="Verdana"/>
          <w:bCs/>
          <w:sz w:val="20"/>
          <w:szCs w:val="20"/>
        </w:rPr>
        <w:t>3</w:t>
      </w:r>
      <w:bookmarkStart w:id="0" w:name="_GoBack"/>
      <w:bookmarkEnd w:id="0"/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>
        <w:rPr>
          <w:rFonts w:ascii="Verdana" w:hAnsi="Verdana"/>
          <w:bCs/>
          <w:sz w:val="20"/>
          <w:szCs w:val="20"/>
        </w:rPr>
        <w:t>12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CB7690">
        <w:rPr>
          <w:rFonts w:ascii="Verdana" w:hAnsi="Verdana"/>
          <w:bCs/>
          <w:sz w:val="20"/>
          <w:szCs w:val="20"/>
          <w:lang w:val="bg-BG"/>
        </w:rPr>
        <w:t>5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288147" w14:textId="5DFE37D9" w:rsidR="00563A63" w:rsidRPr="00563A63" w:rsidRDefault="00563A63" w:rsidP="00563A63">
      <w:pPr>
        <w:autoSpaceDE w:val="0"/>
        <w:autoSpaceDN w:val="0"/>
        <w:adjustRightInd w:val="0"/>
        <w:spacing w:after="0" w:line="288" w:lineRule="auto"/>
        <w:rPr>
          <w:rFonts w:ascii="Verdana" w:hAnsi="Verdana"/>
          <w:b/>
          <w:sz w:val="24"/>
          <w:szCs w:val="24"/>
          <w:lang w:val="bg-BG"/>
        </w:rPr>
      </w:pPr>
      <w:r w:rsidRPr="00563A63">
        <w:rPr>
          <w:rFonts w:ascii="Verdana" w:hAnsi="Verdana"/>
          <w:b/>
          <w:sz w:val="24"/>
          <w:szCs w:val="24"/>
          <w:lang w:val="bg-BG"/>
        </w:rPr>
        <w:t xml:space="preserve">А1 предоставя коледни бонуси на своите клиенти </w:t>
      </w:r>
      <w:r w:rsidR="00A7103E">
        <w:rPr>
          <w:rFonts w:ascii="Verdana" w:hAnsi="Verdana"/>
          <w:b/>
          <w:sz w:val="24"/>
          <w:szCs w:val="24"/>
          <w:lang w:val="bg-BG"/>
        </w:rPr>
        <w:t xml:space="preserve">за предстоящите </w:t>
      </w:r>
      <w:r w:rsidRPr="00563A63">
        <w:rPr>
          <w:rFonts w:ascii="Verdana" w:hAnsi="Verdana"/>
          <w:b/>
          <w:sz w:val="24"/>
          <w:szCs w:val="24"/>
          <w:lang w:val="bg-BG"/>
        </w:rPr>
        <w:t>празници</w:t>
      </w:r>
    </w:p>
    <w:p w14:paraId="1351BB38" w14:textId="52F05E65" w:rsidR="00476626" w:rsidRPr="00CB7690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sz w:val="24"/>
          <w:szCs w:val="24"/>
          <w:lang w:val="bg-BG"/>
        </w:rPr>
      </w:pPr>
      <w:r w:rsidRPr="00BA7724">
        <w:rPr>
          <w:bCs/>
          <w:i/>
          <w:iCs/>
          <w:noProof/>
          <w:sz w:val="18"/>
          <w:szCs w:val="18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FE736" wp14:editId="4CF2C9AF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18860" cy="10795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07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D28B" id="Rectangle 2" o:spid="_x0000_s1026" style="position:absolute;margin-left:0;margin-top:11.25pt;width:481.8pt;height: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jwmAIAAIYFAAAOAAAAZHJzL2Uyb0RvYy54bWysVEtv2zAMvg/YfxB0X20HfQZ1iqBFhgFF&#10;V7QdelZkKTYgixqlxMl+/Sj50aArdhiWgyOK5EfyE8nrm31r2E6hb8CWvDjJOVNWQtXYTcl/vKy+&#10;XHLmg7CVMGBVyQ/K85vF50/XnZurGdRgKoWMQKyfd67kdQhunmVe1qoV/gScsqTUgK0IJOImq1B0&#10;hN6abJbn51kHWDkEqbyn27teyRcJX2slw3etvQrMlJxyC+mL6buO32xxLeYbFK5u5JCG+IcsWtFY&#10;CjpB3Ykg2BabP6DaRiJ40OFEQpuB1o1UqQaqpsjfVfNcC6dSLUSOdxNN/v/ByofdI7KmKvmMMyta&#10;eqInIk3YjVFsFunpnJ+T1bN7xEHydIy17jW28Z+qYPtE6WGiVO0Dk3R5XhSXl+fEvCRdkV9cneWJ&#10;9OzN3aEPXxW0LB5KjhQ+USl29z5QSDIdTWI0C6vGmPRuxsYLD6ap4l0ScLO+Nch2gh58tcrpF4sg&#10;jCMzkqJrFkvri0mncDAqYhj7pDRxQunPUiapG9UEK6RUNhS9qhaV6qMVVNoULPZv9EihE2BE1pTl&#10;hD0AjJY9yIjd5zzYR1eVmnlyzv+WWO88eaTIYMPk3DYW8CMAQ1UNkXv7kaSemsjSGqoDdQxCP0re&#10;yVVD73YvfHgUSLNDb037IHynjzbQlRyGE2c14K+P7qM9tTRpOetoFkvuf24FKs7MN0vNflWcnsbh&#10;TcLp2cWMBDzWrI81dtveAr1+QZvHyXSM9sGMR43QvtLaWMaopBJWUuySy4CjcBv6HUGLR6rlMpnR&#10;wDoR7u2zkxE8shr78mX/KtANzRuo7x9gnFsxf9fDvW30tLDcBtBNavA3Xge+adhT4wyLKW6TYzlZ&#10;va3PxW8AAAD//wMAUEsDBBQABgAIAAAAIQCZ4KT/2wAAAAcBAAAPAAAAZHJzL2Rvd25yZXYueG1s&#10;TI/NTsNADITvSLzDykjc6KZBBBqyqRCiJw7QUomrmzVJ1P3T7qYNb485wdGe8fibZj1bI04U0+id&#10;guWiAEGu83p0vYL9x+bmAUTK6DQa70jBNyVYt5cXDdban92WTrvcCw5xqUYFQ86hljJ1A1lMCx/I&#10;sfblo8XMY+yljnjmcGtkWRSVtDg6/jBgoOeBuuNusowRzHvQ09tx/7mcN/FFvybs75W6vpqfHkFk&#10;mvOfGX7x+QZaZjr4yekkjAIukhWU5R0IVlfVbQXiwLYVb2TbyP/87Q8AAAD//wMAUEsBAi0AFAAG&#10;AAgAAAAhALaDOJL+AAAA4QEAABMAAAAAAAAAAAAAAAAAAAAAAFtDb250ZW50X1R5cGVzXS54bWxQ&#10;SwECLQAUAAYACAAAACEAOP0h/9YAAACUAQAACwAAAAAAAAAAAAAAAAAvAQAAX3JlbHMvLnJlbHNQ&#10;SwECLQAUAAYACAAAACEASkL48JgCAACGBQAADgAAAAAAAAAAAAAAAAAuAgAAZHJzL2Uyb0RvYy54&#10;bWxQSwECLQAUAAYACAAAACEAmeCk/9sAAAAHAQAADwAAAAAAAAAAAAAAAADy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</w:p>
    <w:p w14:paraId="6BE7D068" w14:textId="57FDA5D9" w:rsidR="00476626" w:rsidRPr="00CB7690" w:rsidRDefault="00476626" w:rsidP="00476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i/>
          <w:iCs/>
          <w:sz w:val="20"/>
          <w:szCs w:val="20"/>
          <w:lang w:val="bg-BG"/>
        </w:rPr>
      </w:pPr>
      <w:r w:rsidRPr="00CB7690">
        <w:rPr>
          <w:rFonts w:ascii="Verdana" w:hAnsi="Verdana"/>
          <w:i/>
          <w:iCs/>
          <w:sz w:val="20"/>
          <w:szCs w:val="20"/>
          <w:lang w:val="bg-BG"/>
        </w:rPr>
        <w:t>Неограничен</w:t>
      </w:r>
      <w:r w:rsidR="003248F9" w:rsidRPr="00CB7690">
        <w:rPr>
          <w:rFonts w:ascii="Verdana" w:hAnsi="Verdana"/>
          <w:i/>
          <w:iCs/>
          <w:sz w:val="20"/>
          <w:szCs w:val="20"/>
          <w:lang w:val="bg-BG"/>
        </w:rPr>
        <w:t>и</w:t>
      </w:r>
      <w:r w:rsidRPr="00CB7690"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="00BB4BB9" w:rsidRPr="00CB7690">
        <w:rPr>
          <w:rFonts w:ascii="Verdana" w:hAnsi="Verdana"/>
          <w:i/>
          <w:iCs/>
          <w:sz w:val="20"/>
          <w:szCs w:val="20"/>
        </w:rPr>
        <w:t xml:space="preserve">MB </w:t>
      </w:r>
      <w:r w:rsidR="00BB4BB9" w:rsidRPr="00CB7690">
        <w:rPr>
          <w:rFonts w:ascii="Verdana" w:hAnsi="Verdana"/>
          <w:i/>
          <w:iCs/>
          <w:sz w:val="20"/>
          <w:szCs w:val="20"/>
          <w:lang w:val="bg-BG"/>
        </w:rPr>
        <w:t xml:space="preserve">на максимална скорост </w:t>
      </w:r>
      <w:r w:rsidRPr="00CB7690">
        <w:rPr>
          <w:rFonts w:ascii="Verdana" w:hAnsi="Verdana"/>
          <w:bCs/>
          <w:i/>
          <w:iCs/>
          <w:sz w:val="20"/>
          <w:szCs w:val="20"/>
          <w:lang w:val="bg-BG"/>
        </w:rPr>
        <w:t xml:space="preserve">и достъп до </w:t>
      </w:r>
      <w:r w:rsidRPr="00CB7690">
        <w:rPr>
          <w:rFonts w:ascii="Verdana" w:hAnsi="Verdana"/>
          <w:i/>
          <w:iCs/>
          <w:sz w:val="20"/>
          <w:szCs w:val="20"/>
          <w:lang w:val="bg-BG"/>
        </w:rPr>
        <w:t>200+</w:t>
      </w:r>
      <w:r w:rsidR="003248F9" w:rsidRPr="00CB7690"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Pr="00CB7690">
        <w:rPr>
          <w:rFonts w:ascii="Verdana" w:hAnsi="Verdana"/>
          <w:i/>
          <w:iCs/>
          <w:sz w:val="20"/>
          <w:szCs w:val="20"/>
          <w:lang w:val="bg-BG"/>
        </w:rPr>
        <w:t>ТВ канала</w:t>
      </w:r>
      <w:r w:rsidR="00C17F5F"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Pr="00CB7690">
        <w:rPr>
          <w:rFonts w:ascii="Verdana" w:hAnsi="Verdana"/>
          <w:bCs/>
          <w:i/>
          <w:iCs/>
          <w:sz w:val="20"/>
          <w:szCs w:val="20"/>
          <w:lang w:val="bg-BG"/>
        </w:rPr>
        <w:t xml:space="preserve">очакват клиентите на </w:t>
      </w:r>
      <w:r w:rsidR="003248F9" w:rsidRPr="00CB7690">
        <w:rPr>
          <w:rFonts w:ascii="Verdana" w:hAnsi="Verdana"/>
          <w:bCs/>
          <w:i/>
          <w:iCs/>
          <w:sz w:val="20"/>
          <w:szCs w:val="20"/>
          <w:lang w:val="bg-BG"/>
        </w:rPr>
        <w:t>А1</w:t>
      </w:r>
      <w:r w:rsidR="000A3FA4" w:rsidRPr="00CB7690">
        <w:rPr>
          <w:rFonts w:ascii="Verdana" w:hAnsi="Verdana"/>
          <w:bCs/>
          <w:i/>
          <w:iCs/>
          <w:sz w:val="20"/>
          <w:szCs w:val="20"/>
          <w:lang w:val="bg-BG"/>
        </w:rPr>
        <w:t xml:space="preserve"> по случай коледните празници.</w:t>
      </w:r>
    </w:p>
    <w:p w14:paraId="3E075025" w14:textId="4DE49D7A" w:rsidR="00CB7690" w:rsidRPr="00CB7690" w:rsidRDefault="00CB7690" w:rsidP="00476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i/>
          <w:iCs/>
          <w:sz w:val="20"/>
          <w:szCs w:val="20"/>
          <w:lang w:val="bg-BG"/>
        </w:rPr>
      </w:pPr>
      <w:r w:rsidRPr="00CB7690">
        <w:rPr>
          <w:rFonts w:ascii="Verdana" w:hAnsi="Verdana"/>
          <w:i/>
          <w:iCs/>
          <w:sz w:val="20"/>
          <w:szCs w:val="20"/>
          <w:lang w:val="bg-BG"/>
        </w:rPr>
        <w:t xml:space="preserve">Всички </w:t>
      </w:r>
      <w:r w:rsidR="00A7103E">
        <w:rPr>
          <w:rFonts w:ascii="Verdana" w:hAnsi="Verdana"/>
          <w:i/>
          <w:iCs/>
          <w:sz w:val="20"/>
          <w:szCs w:val="20"/>
          <w:lang w:val="bg-BG"/>
        </w:rPr>
        <w:t>абонати</w:t>
      </w:r>
      <w:r w:rsidR="00A7103E" w:rsidRPr="00CB7690"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Pr="00CB7690">
        <w:rPr>
          <w:rFonts w:ascii="Verdana" w:hAnsi="Verdana"/>
          <w:i/>
          <w:iCs/>
          <w:sz w:val="20"/>
          <w:szCs w:val="20"/>
          <w:lang w:val="bg-BG"/>
        </w:rPr>
        <w:t xml:space="preserve">на телевизия от </w:t>
      </w:r>
      <w:r w:rsidR="00A7103E">
        <w:rPr>
          <w:rFonts w:ascii="Verdana" w:hAnsi="Verdana"/>
          <w:i/>
          <w:iCs/>
          <w:sz w:val="20"/>
          <w:szCs w:val="20"/>
          <w:lang w:val="bg-BG"/>
        </w:rPr>
        <w:t>телекома</w:t>
      </w:r>
      <w:r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Pr="00CB7690">
        <w:rPr>
          <w:rFonts w:ascii="Verdana" w:hAnsi="Verdana"/>
          <w:i/>
          <w:iCs/>
          <w:sz w:val="20"/>
          <w:szCs w:val="20"/>
          <w:lang w:val="bg-BG"/>
        </w:rPr>
        <w:t xml:space="preserve">могат да гледат новия филмов канал MAX </w:t>
      </w:r>
      <w:proofErr w:type="spellStart"/>
      <w:r w:rsidRPr="00CB7690">
        <w:rPr>
          <w:rFonts w:ascii="Verdana" w:hAnsi="Verdana"/>
          <w:i/>
          <w:iCs/>
          <w:sz w:val="20"/>
          <w:szCs w:val="20"/>
          <w:lang w:val="bg-BG"/>
        </w:rPr>
        <w:t>Movie</w:t>
      </w:r>
      <w:proofErr w:type="spellEnd"/>
      <w:r w:rsidRPr="00CB7690">
        <w:rPr>
          <w:rFonts w:ascii="Verdana" w:hAnsi="Verdana"/>
          <w:i/>
          <w:iCs/>
          <w:sz w:val="20"/>
          <w:szCs w:val="20"/>
          <w:lang w:val="bg-BG"/>
        </w:rPr>
        <w:t xml:space="preserve"> напълно безплатно</w:t>
      </w:r>
      <w:r>
        <w:rPr>
          <w:rFonts w:ascii="Verdana" w:hAnsi="Verdana"/>
          <w:i/>
          <w:iCs/>
          <w:sz w:val="20"/>
          <w:szCs w:val="20"/>
          <w:lang w:val="bg-BG"/>
        </w:rPr>
        <w:t>.</w:t>
      </w:r>
    </w:p>
    <w:p w14:paraId="3420A785" w14:textId="27AB7782" w:rsidR="00476626" w:rsidRPr="00CB7690" w:rsidRDefault="00A7103E" w:rsidP="00476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i/>
          <w:iCs/>
          <w:sz w:val="20"/>
          <w:szCs w:val="20"/>
          <w:lang w:val="bg-BG"/>
        </w:rPr>
      </w:pPr>
      <w:r>
        <w:rPr>
          <w:rFonts w:ascii="Verdana" w:hAnsi="Verdana"/>
          <w:bCs/>
          <w:i/>
          <w:iCs/>
          <w:sz w:val="20"/>
          <w:szCs w:val="20"/>
          <w:lang w:val="bg-BG"/>
        </w:rPr>
        <w:t>Потребителите</w:t>
      </w:r>
      <w:r w:rsidR="00BB4BB9" w:rsidRPr="00CB7690">
        <w:rPr>
          <w:rFonts w:ascii="Verdana" w:hAnsi="Verdana"/>
          <w:bCs/>
          <w:i/>
          <w:iCs/>
          <w:sz w:val="20"/>
          <w:szCs w:val="20"/>
          <w:lang w:val="bg-BG"/>
        </w:rPr>
        <w:t xml:space="preserve"> могат да се възползват от коледните бонуси до 31 декември.</w:t>
      </w:r>
    </w:p>
    <w:p w14:paraId="5CC115EA" w14:textId="77777777" w:rsidR="003248F9" w:rsidRDefault="003248F9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A9A4004" w14:textId="43B6AD18" w:rsidR="00476626" w:rsidRDefault="00A03CD1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A03CD1">
        <w:rPr>
          <w:rFonts w:ascii="Verdana" w:hAnsi="Verdana"/>
          <w:bCs/>
          <w:sz w:val="20"/>
          <w:szCs w:val="20"/>
          <w:lang w:val="bg-BG"/>
        </w:rPr>
        <w:t xml:space="preserve">През декември А1 </w:t>
      </w:r>
      <w:r w:rsidR="00F47F24">
        <w:rPr>
          <w:rFonts w:ascii="Verdana" w:hAnsi="Verdana"/>
          <w:bCs/>
          <w:sz w:val="20"/>
          <w:szCs w:val="20"/>
          <w:lang w:val="bg-BG"/>
        </w:rPr>
        <w:t>създава</w:t>
      </w:r>
      <w:r w:rsidRPr="00A03CD1">
        <w:rPr>
          <w:rFonts w:ascii="Verdana" w:hAnsi="Verdana"/>
          <w:bCs/>
          <w:sz w:val="20"/>
          <w:szCs w:val="20"/>
          <w:lang w:val="bg-BG"/>
        </w:rPr>
        <w:t xml:space="preserve"> още повече празнично настроение </w:t>
      </w:r>
      <w:r w:rsidR="00F47F24">
        <w:rPr>
          <w:rFonts w:ascii="Verdana" w:hAnsi="Verdana"/>
          <w:bCs/>
          <w:sz w:val="20"/>
          <w:szCs w:val="20"/>
          <w:lang w:val="bg-BG"/>
        </w:rPr>
        <w:t>з</w:t>
      </w:r>
      <w:r w:rsidRPr="00A03CD1">
        <w:rPr>
          <w:rFonts w:ascii="Verdana" w:hAnsi="Verdana"/>
          <w:bCs/>
          <w:sz w:val="20"/>
          <w:szCs w:val="20"/>
          <w:lang w:val="bg-BG"/>
        </w:rPr>
        <w:t>а своите клиенти</w:t>
      </w:r>
      <w:r w:rsidR="009D1350">
        <w:rPr>
          <w:rFonts w:ascii="Verdana" w:hAnsi="Verdana"/>
          <w:bCs/>
          <w:sz w:val="20"/>
          <w:szCs w:val="20"/>
          <w:lang w:val="bg-BG"/>
        </w:rPr>
        <w:t xml:space="preserve">, като им предоставя </w:t>
      </w:r>
      <w:hyperlink r:id="rId7" w:history="1">
        <w:r w:rsidR="009D1350"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>специални</w:t>
        </w:r>
        <w:r w:rsidR="00476626"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 xml:space="preserve"> </w:t>
        </w:r>
        <w:r w:rsidR="000A3FA4"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>к</w:t>
        </w:r>
        <w:r w:rsidR="00476626"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>оледни бонуси</w:t>
        </w:r>
      </w:hyperlink>
      <w:r w:rsidR="00C73545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563A63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BA7724" w:rsidRPr="00BA7724">
        <w:rPr>
          <w:rFonts w:ascii="Verdana" w:hAnsi="Verdana"/>
          <w:bCs/>
          <w:sz w:val="20"/>
          <w:szCs w:val="20"/>
          <w:lang w:val="bg-BG"/>
        </w:rPr>
        <w:t>Абонатите на мобилна</w:t>
      </w:r>
      <w:r w:rsidR="005F6297">
        <w:rPr>
          <w:rFonts w:ascii="Verdana" w:hAnsi="Verdana"/>
          <w:bCs/>
          <w:sz w:val="20"/>
          <w:szCs w:val="20"/>
        </w:rPr>
        <w:t xml:space="preserve"> </w:t>
      </w:r>
      <w:r w:rsidR="005F6297">
        <w:rPr>
          <w:rFonts w:ascii="Verdana" w:hAnsi="Verdana"/>
          <w:bCs/>
          <w:sz w:val="20"/>
          <w:szCs w:val="20"/>
          <w:lang w:val="bg-BG"/>
        </w:rPr>
        <w:t>гласова</w:t>
      </w:r>
      <w:r w:rsidR="005F6297">
        <w:rPr>
          <w:rFonts w:ascii="Verdana" w:hAnsi="Verdana"/>
          <w:bCs/>
          <w:sz w:val="20"/>
          <w:szCs w:val="20"/>
        </w:rPr>
        <w:t xml:space="preserve"> </w:t>
      </w:r>
      <w:r w:rsidR="00BA7724" w:rsidRPr="00BA7724">
        <w:rPr>
          <w:rFonts w:ascii="Verdana" w:hAnsi="Verdana"/>
          <w:bCs/>
          <w:sz w:val="20"/>
          <w:szCs w:val="20"/>
          <w:lang w:val="bg-BG"/>
        </w:rPr>
        <w:t>услуга или мобилен интернет от</w:t>
      </w:r>
      <w:r w:rsidR="00BA7724">
        <w:rPr>
          <w:rFonts w:ascii="Verdana" w:hAnsi="Verdana"/>
          <w:bCs/>
          <w:sz w:val="20"/>
          <w:szCs w:val="20"/>
          <w:lang w:val="bg-BG"/>
        </w:rPr>
        <w:t xml:space="preserve"> телекома</w:t>
      </w:r>
      <w:r w:rsidR="00BA7724" w:rsidRPr="00BA7724">
        <w:rPr>
          <w:rFonts w:ascii="Verdana" w:hAnsi="Verdana"/>
          <w:bCs/>
          <w:sz w:val="20"/>
          <w:szCs w:val="20"/>
          <w:lang w:val="bg-BG"/>
        </w:rPr>
        <w:t xml:space="preserve"> могат да се възползват от неограничени </w:t>
      </w:r>
      <w:r w:rsidR="00BA7724" w:rsidRPr="005F6297">
        <w:rPr>
          <w:rFonts w:ascii="Verdana" w:hAnsi="Verdana"/>
          <w:bCs/>
          <w:sz w:val="20"/>
          <w:szCs w:val="20"/>
          <w:lang w:val="bg-BG"/>
        </w:rPr>
        <w:t xml:space="preserve">MB </w:t>
      </w:r>
      <w:r w:rsidR="000C4D80">
        <w:rPr>
          <w:rFonts w:ascii="Verdana" w:hAnsi="Verdana"/>
          <w:bCs/>
          <w:sz w:val="20"/>
          <w:szCs w:val="20"/>
          <w:lang w:val="bg-BG"/>
        </w:rPr>
        <w:t>и</w:t>
      </w:r>
      <w:r w:rsidR="00BA7724" w:rsidRPr="00BA7724">
        <w:rPr>
          <w:rFonts w:ascii="Verdana" w:hAnsi="Verdana"/>
          <w:bCs/>
          <w:sz w:val="20"/>
          <w:szCs w:val="20"/>
          <w:lang w:val="bg-BG"/>
        </w:rPr>
        <w:t xml:space="preserve"> максимална скорост</w:t>
      </w:r>
      <w:r>
        <w:rPr>
          <w:rFonts w:ascii="Verdana" w:hAnsi="Verdana"/>
          <w:bCs/>
          <w:sz w:val="20"/>
          <w:szCs w:val="20"/>
          <w:lang w:val="bg-BG"/>
        </w:rPr>
        <w:t>, а п</w:t>
      </w:r>
      <w:r w:rsidR="00F47F24">
        <w:rPr>
          <w:rFonts w:ascii="Verdana" w:hAnsi="Verdana"/>
          <w:bCs/>
          <w:sz w:val="20"/>
          <w:szCs w:val="20"/>
          <w:lang w:val="bg-BG"/>
        </w:rPr>
        <w:t>отребителите</w:t>
      </w:r>
      <w:r w:rsidR="00BA7724" w:rsidRPr="00BA7724">
        <w:rPr>
          <w:rFonts w:ascii="Verdana" w:hAnsi="Verdana"/>
          <w:bCs/>
          <w:sz w:val="20"/>
          <w:szCs w:val="20"/>
          <w:lang w:val="bg-BG"/>
        </w:rPr>
        <w:t xml:space="preserve"> на </w:t>
      </w:r>
      <w:r w:rsidR="00D54C8C">
        <w:rPr>
          <w:rFonts w:ascii="Verdana" w:hAnsi="Verdana"/>
          <w:bCs/>
          <w:sz w:val="20"/>
          <w:szCs w:val="20"/>
          <w:lang w:val="bg-BG"/>
        </w:rPr>
        <w:t xml:space="preserve">по-малък пакет </w:t>
      </w:r>
      <w:r w:rsidR="00BA7724">
        <w:rPr>
          <w:rFonts w:ascii="Verdana" w:hAnsi="Verdana"/>
          <w:bCs/>
          <w:sz w:val="20"/>
          <w:szCs w:val="20"/>
          <w:lang w:val="bg-BG"/>
        </w:rPr>
        <w:t>телевизионни услуги</w:t>
      </w:r>
      <w:r w:rsidR="000C4D80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CB7690">
        <w:rPr>
          <w:rFonts w:ascii="Verdana" w:hAnsi="Verdana"/>
          <w:bCs/>
          <w:sz w:val="20"/>
          <w:szCs w:val="20"/>
          <w:lang w:val="bg-BG"/>
        </w:rPr>
        <w:t>–</w:t>
      </w:r>
      <w:r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B46BF">
        <w:rPr>
          <w:rFonts w:ascii="Verdana" w:hAnsi="Verdana"/>
          <w:bCs/>
          <w:sz w:val="20"/>
          <w:szCs w:val="20"/>
          <w:lang w:val="bg-BG"/>
        </w:rPr>
        <w:t xml:space="preserve">от </w:t>
      </w:r>
      <w:r w:rsidR="00BA7724" w:rsidRPr="005F6297">
        <w:rPr>
          <w:rFonts w:ascii="Verdana" w:hAnsi="Verdana"/>
          <w:bCs/>
          <w:sz w:val="20"/>
          <w:szCs w:val="20"/>
          <w:lang w:val="bg-BG"/>
        </w:rPr>
        <w:t>достъп до 200</w:t>
      </w:r>
      <w:r w:rsidR="00AC3C07">
        <w:rPr>
          <w:rFonts w:ascii="Verdana" w:hAnsi="Verdana"/>
          <w:bCs/>
          <w:sz w:val="20"/>
          <w:szCs w:val="20"/>
          <w:lang w:val="bg-BG"/>
        </w:rPr>
        <w:t>+</w:t>
      </w:r>
      <w:r w:rsidR="00BA7724" w:rsidRPr="005F6297">
        <w:rPr>
          <w:rFonts w:ascii="Verdana" w:hAnsi="Verdana"/>
          <w:bCs/>
          <w:sz w:val="20"/>
          <w:szCs w:val="20"/>
          <w:lang w:val="bg-BG"/>
        </w:rPr>
        <w:t xml:space="preserve"> телевизионни канала</w:t>
      </w:r>
      <w:r w:rsidR="00563A63" w:rsidRPr="00C12E2A">
        <w:rPr>
          <w:rFonts w:ascii="Verdana" w:hAnsi="Verdana"/>
          <w:bCs/>
          <w:sz w:val="20"/>
          <w:szCs w:val="20"/>
          <w:lang w:val="bg-BG"/>
        </w:rPr>
        <w:t xml:space="preserve">, които могат да активират </w:t>
      </w:r>
      <w:r w:rsidR="00563A63">
        <w:rPr>
          <w:rFonts w:ascii="Verdana" w:hAnsi="Verdana"/>
          <w:bCs/>
          <w:sz w:val="20"/>
          <w:szCs w:val="20"/>
          <w:lang w:val="bg-BG"/>
        </w:rPr>
        <w:t xml:space="preserve">през </w:t>
      </w:r>
      <w:r w:rsidR="00563A63" w:rsidRPr="00BA7724">
        <w:rPr>
          <w:rFonts w:ascii="Verdana" w:hAnsi="Verdana"/>
          <w:bCs/>
          <w:sz w:val="20"/>
          <w:szCs w:val="20"/>
          <w:lang w:val="bg-BG"/>
        </w:rPr>
        <w:t>Моят А1</w:t>
      </w:r>
      <w:r w:rsidR="00BA7724" w:rsidRPr="005F6297"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="00CB7690" w:rsidRPr="00CB7690">
        <w:rPr>
          <w:rFonts w:ascii="Verdana" w:hAnsi="Verdana"/>
          <w:bCs/>
          <w:sz w:val="20"/>
          <w:szCs w:val="20"/>
          <w:lang w:val="bg-BG"/>
        </w:rPr>
        <w:t xml:space="preserve">Освен това всички </w:t>
      </w:r>
      <w:r w:rsidR="00262CE6">
        <w:rPr>
          <w:rFonts w:ascii="Verdana" w:hAnsi="Verdana"/>
          <w:bCs/>
          <w:sz w:val="20"/>
          <w:szCs w:val="20"/>
          <w:lang w:val="bg-BG"/>
        </w:rPr>
        <w:t>абонати</w:t>
      </w:r>
      <w:r w:rsidR="00262CE6" w:rsidRPr="00CB7690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CB7690" w:rsidRPr="00CB7690">
        <w:rPr>
          <w:rFonts w:ascii="Verdana" w:hAnsi="Verdana"/>
          <w:bCs/>
          <w:sz w:val="20"/>
          <w:szCs w:val="20"/>
          <w:lang w:val="bg-BG"/>
        </w:rPr>
        <w:t xml:space="preserve">на телевизия от А1 могат да гледат новия филмов канал MAX </w:t>
      </w:r>
      <w:proofErr w:type="spellStart"/>
      <w:r w:rsidR="00CB7690" w:rsidRPr="00CB7690">
        <w:rPr>
          <w:rFonts w:ascii="Verdana" w:hAnsi="Verdana"/>
          <w:bCs/>
          <w:sz w:val="20"/>
          <w:szCs w:val="20"/>
          <w:lang w:val="bg-BG"/>
        </w:rPr>
        <w:t>Movie</w:t>
      </w:r>
      <w:proofErr w:type="spellEnd"/>
      <w:r w:rsidR="00CB7690" w:rsidRPr="00CB7690">
        <w:rPr>
          <w:rFonts w:ascii="Verdana" w:hAnsi="Verdana"/>
          <w:bCs/>
          <w:sz w:val="20"/>
          <w:szCs w:val="20"/>
          <w:lang w:val="bg-BG"/>
        </w:rPr>
        <w:t xml:space="preserve"> напълно безплатно – идеално допълнение за уютни</w:t>
      </w:r>
      <w:r w:rsidR="00CB7690">
        <w:rPr>
          <w:rFonts w:ascii="Verdana" w:hAnsi="Verdana"/>
          <w:bCs/>
          <w:sz w:val="20"/>
          <w:szCs w:val="20"/>
          <w:lang w:val="bg-BG"/>
        </w:rPr>
        <w:t>те</w:t>
      </w:r>
      <w:r w:rsidR="00CB7690" w:rsidRPr="00CB7690">
        <w:rPr>
          <w:rFonts w:ascii="Verdana" w:hAnsi="Verdana"/>
          <w:bCs/>
          <w:sz w:val="20"/>
          <w:szCs w:val="20"/>
          <w:lang w:val="bg-BG"/>
        </w:rPr>
        <w:t xml:space="preserve"> семейни вечери.</w:t>
      </w:r>
    </w:p>
    <w:p w14:paraId="5524583F" w14:textId="77777777" w:rsidR="00CB7690" w:rsidRPr="00C12E2A" w:rsidRDefault="00CB7690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B3B01EB" w14:textId="25E56D0E" w:rsidR="00F23174" w:rsidRPr="005F6297" w:rsidRDefault="009F11CF" w:rsidP="00476626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Ч</w:t>
      </w:r>
      <w:r w:rsidR="00D6380B">
        <w:rPr>
          <w:rFonts w:ascii="Verdana" w:hAnsi="Verdana"/>
          <w:bCs/>
          <w:sz w:val="20"/>
          <w:szCs w:val="20"/>
          <w:lang w:val="bg-BG"/>
        </w:rPr>
        <w:t xml:space="preserve">астните </w:t>
      </w:r>
      <w:r w:rsidR="007952DD">
        <w:rPr>
          <w:rFonts w:ascii="Verdana" w:hAnsi="Verdana"/>
          <w:bCs/>
          <w:sz w:val="20"/>
          <w:szCs w:val="20"/>
          <w:lang w:val="bg-BG"/>
        </w:rPr>
        <w:t xml:space="preserve">и бизнес </w:t>
      </w:r>
      <w:r w:rsidR="00D6380B">
        <w:rPr>
          <w:rFonts w:ascii="Verdana" w:hAnsi="Verdana"/>
          <w:bCs/>
          <w:sz w:val="20"/>
          <w:szCs w:val="20"/>
          <w:lang w:val="bg-BG"/>
        </w:rPr>
        <w:t xml:space="preserve">клиенти на телекома, които не се обслужват от акаунт мениджър, ще получат информация как да се възползват от еднократните бонуси в 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приложението Моят А1 или неговата уеб версия на </w:t>
      </w:r>
      <w:r w:rsidR="00476626" w:rsidRPr="005F6297">
        <w:rPr>
          <w:rFonts w:ascii="Verdana" w:hAnsi="Verdana"/>
          <w:bCs/>
          <w:sz w:val="20"/>
          <w:szCs w:val="20"/>
          <w:lang w:val="bg-BG"/>
        </w:rPr>
        <w:t xml:space="preserve">A1.bg 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чрез</w:t>
      </w:r>
      <w:r w:rsidR="00F47F24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съобщения на началния екран. </w:t>
      </w:r>
      <w:r w:rsidR="00486A63" w:rsidRPr="00D6380B">
        <w:rPr>
          <w:rFonts w:ascii="Verdana" w:hAnsi="Verdana"/>
          <w:sz w:val="20"/>
          <w:szCs w:val="20"/>
          <w:lang w:val="bg-BG"/>
        </w:rPr>
        <w:t xml:space="preserve">Всеки абонат на </w:t>
      </w:r>
      <w:r w:rsidR="00476626" w:rsidRPr="00D6380B">
        <w:rPr>
          <w:rFonts w:ascii="Verdana" w:hAnsi="Verdana"/>
          <w:sz w:val="20"/>
          <w:szCs w:val="20"/>
          <w:lang w:val="bg-BG"/>
        </w:rPr>
        <w:t>мобилна</w:t>
      </w:r>
      <w:r w:rsidR="000C4D80">
        <w:rPr>
          <w:rFonts w:ascii="Verdana" w:hAnsi="Verdana"/>
          <w:sz w:val="20"/>
          <w:szCs w:val="20"/>
          <w:lang w:val="bg-BG"/>
        </w:rPr>
        <w:t xml:space="preserve"> гласова</w:t>
      </w:r>
      <w:r w:rsidR="00476626" w:rsidRPr="00D6380B">
        <w:rPr>
          <w:rFonts w:ascii="Verdana" w:hAnsi="Verdana"/>
          <w:sz w:val="20"/>
          <w:szCs w:val="20"/>
          <w:lang w:val="bg-BG"/>
        </w:rPr>
        <w:t xml:space="preserve"> услуга </w:t>
      </w:r>
      <w:r w:rsidR="00D6380B">
        <w:rPr>
          <w:rFonts w:ascii="Verdana" w:hAnsi="Verdana"/>
          <w:sz w:val="20"/>
          <w:szCs w:val="20"/>
          <w:lang w:val="bg-BG"/>
        </w:rPr>
        <w:t>или мобилен интернет</w:t>
      </w:r>
      <w:r w:rsidR="00F93617">
        <w:rPr>
          <w:rFonts w:ascii="Verdana" w:hAnsi="Verdana"/>
          <w:sz w:val="20"/>
          <w:szCs w:val="20"/>
          <w:lang w:val="bg-BG"/>
        </w:rPr>
        <w:t xml:space="preserve"> </w:t>
      </w:r>
      <w:r w:rsidR="00476626" w:rsidRPr="00D6380B">
        <w:rPr>
          <w:rFonts w:ascii="Verdana" w:hAnsi="Verdana"/>
          <w:sz w:val="20"/>
          <w:szCs w:val="20"/>
          <w:lang w:val="bg-BG"/>
        </w:rPr>
        <w:t>трябва да посоч</w:t>
      </w:r>
      <w:r w:rsidR="00486A63" w:rsidRPr="00D6380B">
        <w:rPr>
          <w:rFonts w:ascii="Verdana" w:hAnsi="Verdana"/>
          <w:sz w:val="20"/>
          <w:szCs w:val="20"/>
          <w:lang w:val="bg-BG"/>
        </w:rPr>
        <w:t>и</w:t>
      </w:r>
      <w:r w:rsidR="00476626" w:rsidRPr="00D6380B">
        <w:rPr>
          <w:rFonts w:ascii="Verdana" w:hAnsi="Verdana"/>
          <w:sz w:val="20"/>
          <w:szCs w:val="20"/>
          <w:lang w:val="bg-BG"/>
        </w:rPr>
        <w:t xml:space="preserve"> номер, на който </w:t>
      </w:r>
      <w:r w:rsidR="00486A63" w:rsidRPr="00D6380B">
        <w:rPr>
          <w:rFonts w:ascii="Verdana" w:hAnsi="Verdana"/>
          <w:sz w:val="20"/>
          <w:szCs w:val="20"/>
          <w:lang w:val="bg-BG"/>
        </w:rPr>
        <w:t>да</w:t>
      </w:r>
      <w:r w:rsidR="00476626" w:rsidRPr="00D6380B">
        <w:rPr>
          <w:rFonts w:ascii="Verdana" w:hAnsi="Verdana"/>
          <w:sz w:val="20"/>
          <w:szCs w:val="20"/>
          <w:lang w:val="bg-BG"/>
        </w:rPr>
        <w:t xml:space="preserve"> бъде активиран неограниченият трафик</w:t>
      </w:r>
      <w:r w:rsidR="000C4D80">
        <w:rPr>
          <w:rFonts w:ascii="Verdana" w:hAnsi="Verdana"/>
          <w:sz w:val="20"/>
          <w:szCs w:val="20"/>
          <w:lang w:val="bg-BG"/>
        </w:rPr>
        <w:t xml:space="preserve">, като </w:t>
      </w:r>
      <w:r w:rsidR="00F47F24">
        <w:rPr>
          <w:rFonts w:ascii="Verdana" w:hAnsi="Verdana"/>
          <w:sz w:val="20"/>
          <w:szCs w:val="20"/>
          <w:lang w:val="bg-BG"/>
        </w:rPr>
        <w:t xml:space="preserve">може да </w:t>
      </w:r>
      <w:r w:rsidR="00F23174" w:rsidRPr="00D6380B">
        <w:rPr>
          <w:rFonts w:ascii="Verdana" w:hAnsi="Verdana"/>
          <w:sz w:val="20"/>
          <w:szCs w:val="20"/>
          <w:lang w:val="bg-BG"/>
        </w:rPr>
        <w:t>го п</w:t>
      </w:r>
      <w:r w:rsidR="003248F9">
        <w:rPr>
          <w:rFonts w:ascii="Verdana" w:hAnsi="Verdana"/>
          <w:sz w:val="20"/>
          <w:szCs w:val="20"/>
          <w:lang w:val="bg-BG"/>
        </w:rPr>
        <w:t>редостав</w:t>
      </w:r>
      <w:r w:rsidR="00F47F24">
        <w:rPr>
          <w:rFonts w:ascii="Verdana" w:hAnsi="Verdana"/>
          <w:sz w:val="20"/>
          <w:szCs w:val="20"/>
          <w:lang w:val="bg-BG"/>
        </w:rPr>
        <w:t>и</w:t>
      </w:r>
      <w:r w:rsidR="00F23174" w:rsidRPr="00D6380B">
        <w:rPr>
          <w:rFonts w:ascii="Verdana" w:hAnsi="Verdana"/>
          <w:sz w:val="20"/>
          <w:szCs w:val="20"/>
          <w:lang w:val="bg-BG"/>
        </w:rPr>
        <w:t xml:space="preserve"> на друг </w:t>
      </w:r>
      <w:r w:rsidR="000C4D80">
        <w:rPr>
          <w:rFonts w:ascii="Verdana" w:hAnsi="Verdana"/>
          <w:sz w:val="20"/>
          <w:szCs w:val="20"/>
          <w:lang w:val="bg-BG"/>
        </w:rPr>
        <w:t xml:space="preserve">А1 мобилен </w:t>
      </w:r>
      <w:r w:rsidR="00F23174" w:rsidRPr="00D6380B">
        <w:rPr>
          <w:rFonts w:ascii="Verdana" w:hAnsi="Verdana"/>
          <w:sz w:val="20"/>
          <w:szCs w:val="20"/>
          <w:lang w:val="bg-BG"/>
        </w:rPr>
        <w:t xml:space="preserve">номер </w:t>
      </w:r>
      <w:r w:rsidR="000C4D80">
        <w:rPr>
          <w:rFonts w:ascii="Verdana" w:hAnsi="Verdana"/>
          <w:sz w:val="20"/>
          <w:szCs w:val="20"/>
          <w:lang w:val="bg-BG"/>
        </w:rPr>
        <w:t>на абонамент</w:t>
      </w:r>
      <w:r w:rsidR="00F47F24">
        <w:rPr>
          <w:rFonts w:ascii="Verdana" w:hAnsi="Verdana"/>
          <w:sz w:val="20"/>
          <w:szCs w:val="20"/>
          <w:lang w:val="bg-BG"/>
        </w:rPr>
        <w:t>, за да зарадва любим човек</w:t>
      </w:r>
      <w:r w:rsidR="000C4D80">
        <w:rPr>
          <w:rFonts w:ascii="Verdana" w:hAnsi="Verdana"/>
          <w:sz w:val="20"/>
          <w:szCs w:val="20"/>
          <w:lang w:val="bg-BG"/>
        </w:rPr>
        <w:t>.</w:t>
      </w:r>
      <w:r w:rsidR="00F47F24">
        <w:rPr>
          <w:rFonts w:ascii="Verdana" w:hAnsi="Verdana"/>
          <w:sz w:val="20"/>
          <w:szCs w:val="20"/>
          <w:lang w:val="bg-BG"/>
        </w:rPr>
        <w:t xml:space="preserve"> </w:t>
      </w:r>
      <w:r w:rsidR="00D6380B" w:rsidRPr="00BA7724">
        <w:rPr>
          <w:rFonts w:ascii="Verdana" w:hAnsi="Verdana"/>
          <w:sz w:val="20"/>
          <w:szCs w:val="20"/>
          <w:lang w:val="bg-BG"/>
        </w:rPr>
        <w:t>По</w:t>
      </w:r>
      <w:r w:rsidR="00D6380B">
        <w:rPr>
          <w:rFonts w:ascii="Verdana" w:hAnsi="Verdana"/>
          <w:sz w:val="20"/>
          <w:szCs w:val="20"/>
          <w:lang w:val="bg-BG"/>
        </w:rPr>
        <w:t>лзвателите</w:t>
      </w:r>
      <w:r w:rsidR="00D6380B" w:rsidRPr="00BA7724">
        <w:rPr>
          <w:rFonts w:ascii="Verdana" w:hAnsi="Verdana"/>
          <w:sz w:val="20"/>
          <w:szCs w:val="20"/>
          <w:lang w:val="bg-BG"/>
        </w:rPr>
        <w:t xml:space="preserve"> </w:t>
      </w:r>
      <w:r w:rsidR="00486A63" w:rsidRPr="00BA7724">
        <w:rPr>
          <w:rFonts w:ascii="Verdana" w:hAnsi="Verdana"/>
          <w:sz w:val="20"/>
          <w:szCs w:val="20"/>
          <w:lang w:val="bg-BG"/>
        </w:rPr>
        <w:t>на</w:t>
      </w:r>
      <w:r w:rsidR="009D1350">
        <w:rPr>
          <w:rFonts w:ascii="Verdana" w:hAnsi="Verdana"/>
          <w:sz w:val="20"/>
          <w:szCs w:val="20"/>
          <w:lang w:val="bg-BG"/>
        </w:rPr>
        <w:t xml:space="preserve"> </w:t>
      </w:r>
      <w:r w:rsidR="00BB4BB9">
        <w:rPr>
          <w:rFonts w:ascii="Verdana" w:hAnsi="Verdana"/>
          <w:sz w:val="20"/>
          <w:szCs w:val="20"/>
          <w:lang w:val="bg-BG"/>
        </w:rPr>
        <w:t>телевиз</w:t>
      </w:r>
      <w:r w:rsidR="000C4D80">
        <w:rPr>
          <w:rFonts w:ascii="Verdana" w:hAnsi="Verdana"/>
          <w:sz w:val="20"/>
          <w:szCs w:val="20"/>
          <w:lang w:val="bg-BG"/>
        </w:rPr>
        <w:t xml:space="preserve">ионен пакет с по-малко от 200 канала (или </w:t>
      </w:r>
      <w:r w:rsidR="00F47F24">
        <w:rPr>
          <w:rFonts w:ascii="Verdana" w:hAnsi="Verdana"/>
          <w:sz w:val="20"/>
          <w:szCs w:val="20"/>
          <w:lang w:val="bg-BG"/>
        </w:rPr>
        <w:t xml:space="preserve">под </w:t>
      </w:r>
      <w:r w:rsidR="000C4D80">
        <w:rPr>
          <w:rFonts w:ascii="Verdana" w:hAnsi="Verdana"/>
          <w:sz w:val="20"/>
          <w:szCs w:val="20"/>
          <w:lang w:val="bg-BG"/>
        </w:rPr>
        <w:t xml:space="preserve">130 </w:t>
      </w:r>
      <w:r w:rsidR="00F47F24">
        <w:rPr>
          <w:rFonts w:ascii="Verdana" w:hAnsi="Verdana"/>
          <w:sz w:val="20"/>
          <w:szCs w:val="20"/>
          <w:lang w:val="bg-BG"/>
        </w:rPr>
        <w:t>при</w:t>
      </w:r>
      <w:r w:rsidR="000C4D80">
        <w:rPr>
          <w:rFonts w:ascii="Verdana" w:hAnsi="Verdana"/>
          <w:sz w:val="20"/>
          <w:szCs w:val="20"/>
          <w:lang w:val="bg-BG"/>
        </w:rPr>
        <w:t xml:space="preserve"> сателитна ТВ)</w:t>
      </w:r>
      <w:r w:rsidR="00BB4BB9">
        <w:rPr>
          <w:rFonts w:ascii="Verdana" w:hAnsi="Verdana"/>
          <w:sz w:val="20"/>
          <w:szCs w:val="20"/>
          <w:lang w:val="bg-BG"/>
        </w:rPr>
        <w:t xml:space="preserve"> </w:t>
      </w:r>
      <w:r w:rsidR="00F23174" w:rsidRPr="00BA7724">
        <w:rPr>
          <w:rFonts w:ascii="Verdana" w:hAnsi="Verdana"/>
          <w:sz w:val="20"/>
          <w:szCs w:val="20"/>
          <w:lang w:val="bg-BG"/>
        </w:rPr>
        <w:t>трябва да изберат номер на услугата от своя профил в Моят А1, за да</w:t>
      </w:r>
      <w:r w:rsidR="00F47F24" w:rsidRPr="00F47F24">
        <w:rPr>
          <w:rFonts w:ascii="Verdana" w:hAnsi="Verdana"/>
          <w:sz w:val="20"/>
          <w:szCs w:val="20"/>
          <w:lang w:val="bg-BG"/>
        </w:rPr>
        <w:t xml:space="preserve"> активират достъпа до </w:t>
      </w:r>
      <w:r w:rsidR="00F47F24">
        <w:rPr>
          <w:rFonts w:ascii="Verdana" w:hAnsi="Verdana"/>
          <w:sz w:val="20"/>
          <w:szCs w:val="20"/>
          <w:lang w:val="bg-BG"/>
        </w:rPr>
        <w:t>богатата</w:t>
      </w:r>
      <w:r w:rsidR="00F47F24" w:rsidRPr="00F47F24">
        <w:rPr>
          <w:rFonts w:ascii="Verdana" w:hAnsi="Verdana"/>
          <w:sz w:val="20"/>
          <w:szCs w:val="20"/>
          <w:lang w:val="bg-BG"/>
        </w:rPr>
        <w:t xml:space="preserve"> селекция от 200+ канала.</w:t>
      </w:r>
    </w:p>
    <w:p w14:paraId="3DE80977" w14:textId="77777777" w:rsidR="00476626" w:rsidRPr="005F6297" w:rsidRDefault="00476626" w:rsidP="00476626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F2C720C" w14:textId="744D093C" w:rsidR="003248F9" w:rsidRPr="00D6380B" w:rsidRDefault="00CB0ECE" w:rsidP="00476626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BA7724">
        <w:rPr>
          <w:rFonts w:ascii="Verdana" w:hAnsi="Verdana"/>
          <w:sz w:val="20"/>
          <w:szCs w:val="20"/>
          <w:lang w:val="bg-BG"/>
        </w:rPr>
        <w:t>Потребителите, които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 използва</w:t>
      </w:r>
      <w:r w:rsidRPr="00BA7724">
        <w:rPr>
          <w:rFonts w:ascii="Verdana" w:hAnsi="Verdana"/>
          <w:sz w:val="20"/>
          <w:szCs w:val="20"/>
          <w:lang w:val="bg-BG"/>
        </w:rPr>
        <w:t>т</w:t>
      </w:r>
      <w:r w:rsidR="00F47F24">
        <w:rPr>
          <w:rFonts w:ascii="Verdana" w:hAnsi="Verdana"/>
          <w:sz w:val="20"/>
          <w:szCs w:val="20"/>
          <w:lang w:val="bg-BG"/>
        </w:rPr>
        <w:t xml:space="preserve"> </w:t>
      </w:r>
      <w:r w:rsidR="00476626" w:rsidRPr="00BA7724">
        <w:rPr>
          <w:rFonts w:ascii="Verdana" w:hAnsi="Verdana"/>
          <w:sz w:val="20"/>
          <w:szCs w:val="20"/>
          <w:lang w:val="bg-BG"/>
        </w:rPr>
        <w:t>и мобилна</w:t>
      </w:r>
      <w:r w:rsidR="00D6380B">
        <w:rPr>
          <w:rFonts w:ascii="Verdana" w:hAnsi="Verdana"/>
          <w:sz w:val="20"/>
          <w:szCs w:val="20"/>
          <w:lang w:val="bg-BG"/>
        </w:rPr>
        <w:t>, и телевизионна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 услуга</w:t>
      </w:r>
      <w:r w:rsidR="000C4D80">
        <w:rPr>
          <w:rFonts w:ascii="Verdana" w:hAnsi="Verdana"/>
          <w:sz w:val="20"/>
          <w:szCs w:val="20"/>
          <w:lang w:val="bg-BG"/>
        </w:rPr>
        <w:t xml:space="preserve"> с по-мал</w:t>
      </w:r>
      <w:r w:rsidR="00F47F24">
        <w:rPr>
          <w:rFonts w:ascii="Verdana" w:hAnsi="Verdana"/>
          <w:sz w:val="20"/>
          <w:szCs w:val="20"/>
          <w:lang w:val="bg-BG"/>
        </w:rPr>
        <w:t xml:space="preserve">ък пакет </w:t>
      </w:r>
      <w:r w:rsidR="000C4D80">
        <w:rPr>
          <w:rFonts w:ascii="Verdana" w:hAnsi="Verdana"/>
          <w:sz w:val="20"/>
          <w:szCs w:val="20"/>
          <w:lang w:val="bg-BG"/>
        </w:rPr>
        <w:t>канал</w:t>
      </w:r>
      <w:r w:rsidR="00F47F24">
        <w:rPr>
          <w:rFonts w:ascii="Verdana" w:hAnsi="Verdana"/>
          <w:sz w:val="20"/>
          <w:szCs w:val="20"/>
          <w:lang w:val="bg-BG"/>
        </w:rPr>
        <w:t>и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, </w:t>
      </w:r>
      <w:r w:rsidR="00F47F24">
        <w:rPr>
          <w:rFonts w:ascii="Verdana" w:hAnsi="Verdana"/>
          <w:sz w:val="20"/>
          <w:szCs w:val="20"/>
          <w:lang w:val="bg-BG"/>
        </w:rPr>
        <w:t>имат възможността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 да активира</w:t>
      </w:r>
      <w:r w:rsidRPr="00BA7724">
        <w:rPr>
          <w:rFonts w:ascii="Verdana" w:hAnsi="Verdana"/>
          <w:sz w:val="20"/>
          <w:szCs w:val="20"/>
          <w:lang w:val="bg-BG"/>
        </w:rPr>
        <w:t>т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 </w:t>
      </w:r>
      <w:r w:rsidR="00E62D22">
        <w:rPr>
          <w:rFonts w:ascii="Verdana" w:hAnsi="Verdana"/>
          <w:sz w:val="20"/>
          <w:szCs w:val="20"/>
          <w:lang w:val="bg-BG"/>
        </w:rPr>
        <w:t xml:space="preserve">и 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двата </w:t>
      </w:r>
      <w:r w:rsidR="00D6380B">
        <w:rPr>
          <w:rFonts w:ascii="Verdana" w:hAnsi="Verdana"/>
          <w:sz w:val="20"/>
          <w:szCs w:val="20"/>
          <w:lang w:val="bg-BG"/>
        </w:rPr>
        <w:t xml:space="preserve">еднократни 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бонуса </w:t>
      </w:r>
      <w:r w:rsidR="00D6380B">
        <w:rPr>
          <w:rFonts w:ascii="Verdana" w:hAnsi="Verdana"/>
          <w:sz w:val="20"/>
          <w:szCs w:val="20"/>
          <w:lang w:val="bg-BG"/>
        </w:rPr>
        <w:t>и да се възползват от тях до 31 декември</w:t>
      </w:r>
      <w:r w:rsidR="00476626" w:rsidRPr="00BA7724">
        <w:rPr>
          <w:rFonts w:ascii="Verdana" w:hAnsi="Verdana"/>
          <w:sz w:val="20"/>
          <w:szCs w:val="20"/>
          <w:lang w:val="bg-BG"/>
        </w:rPr>
        <w:t xml:space="preserve">. </w:t>
      </w:r>
    </w:p>
    <w:p w14:paraId="2E5B5611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A2937FB" w14:textId="1B9F612E" w:rsidR="00A03CD1" w:rsidRPr="00A03CD1" w:rsidRDefault="00A03CD1" w:rsidP="00A03CD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A03CD1">
        <w:rPr>
          <w:rFonts w:ascii="Verdana" w:hAnsi="Verdana"/>
          <w:b/>
          <w:bCs/>
          <w:sz w:val="20"/>
          <w:szCs w:val="20"/>
          <w:lang w:val="bg-BG"/>
        </w:rPr>
        <w:t xml:space="preserve">MAX </w:t>
      </w:r>
      <w:proofErr w:type="spellStart"/>
      <w:r w:rsidRPr="00A03CD1">
        <w:rPr>
          <w:rFonts w:ascii="Verdana" w:hAnsi="Verdana"/>
          <w:b/>
          <w:bCs/>
          <w:sz w:val="20"/>
          <w:szCs w:val="20"/>
          <w:lang w:val="bg-BG"/>
        </w:rPr>
        <w:t>Movie</w:t>
      </w:r>
      <w:proofErr w:type="spellEnd"/>
      <w:r w:rsidRPr="00A03CD1">
        <w:rPr>
          <w:rFonts w:ascii="Verdana" w:hAnsi="Verdana"/>
          <w:b/>
          <w:bCs/>
          <w:sz w:val="20"/>
          <w:szCs w:val="20"/>
          <w:lang w:val="bg-BG"/>
        </w:rPr>
        <w:t xml:space="preserve"> – новият филмов канал за цялото семейство</w:t>
      </w:r>
    </w:p>
    <w:p w14:paraId="0A55648A" w14:textId="77777777" w:rsidR="00A03CD1" w:rsidRPr="00A03CD1" w:rsidRDefault="00A03CD1" w:rsidP="00A03CD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F110D44" w14:textId="5F7B8313" w:rsidR="00A03CD1" w:rsidRDefault="00A03CD1" w:rsidP="00A03CD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A03CD1">
        <w:rPr>
          <w:rFonts w:ascii="Verdana" w:hAnsi="Verdana"/>
          <w:bCs/>
          <w:sz w:val="20"/>
          <w:szCs w:val="20"/>
          <w:lang w:val="bg-BG"/>
        </w:rPr>
        <w:lastRenderedPageBreak/>
        <w:t>Като допълнение към празничната кампания А1 предоставя на всички свои абонати на телевизи</w:t>
      </w:r>
      <w:r>
        <w:rPr>
          <w:rFonts w:ascii="Verdana" w:hAnsi="Verdana"/>
          <w:bCs/>
          <w:sz w:val="20"/>
          <w:szCs w:val="20"/>
          <w:lang w:val="bg-BG"/>
        </w:rPr>
        <w:t>я</w:t>
      </w:r>
      <w:r w:rsidRPr="00A03CD1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63A63">
        <w:rPr>
          <w:rFonts w:ascii="Verdana" w:hAnsi="Verdana"/>
          <w:bCs/>
          <w:sz w:val="20"/>
          <w:szCs w:val="20"/>
          <w:lang w:val="bg-BG"/>
        </w:rPr>
        <w:t xml:space="preserve">безплатен </w:t>
      </w:r>
      <w:r w:rsidRPr="00A03CD1">
        <w:rPr>
          <w:rFonts w:ascii="Verdana" w:hAnsi="Verdana"/>
          <w:bCs/>
          <w:sz w:val="20"/>
          <w:szCs w:val="20"/>
          <w:lang w:val="bg-BG"/>
        </w:rPr>
        <w:t xml:space="preserve">достъп до новия филмов канал MAX </w:t>
      </w:r>
      <w:proofErr w:type="spellStart"/>
      <w:r w:rsidRPr="00A03CD1">
        <w:rPr>
          <w:rFonts w:ascii="Verdana" w:hAnsi="Verdana"/>
          <w:bCs/>
          <w:sz w:val="20"/>
          <w:szCs w:val="20"/>
          <w:lang w:val="bg-BG"/>
        </w:rPr>
        <w:t>Movie</w:t>
      </w:r>
      <w:proofErr w:type="spellEnd"/>
      <w:r w:rsidRPr="00A03CD1">
        <w:rPr>
          <w:rFonts w:ascii="Verdana" w:hAnsi="Verdana"/>
          <w:bCs/>
          <w:sz w:val="20"/>
          <w:szCs w:val="20"/>
          <w:lang w:val="bg-BG"/>
        </w:rPr>
        <w:t xml:space="preserve"> до 31 декември 2025 г. MAX </w:t>
      </w:r>
      <w:proofErr w:type="spellStart"/>
      <w:r w:rsidRPr="00A03CD1">
        <w:rPr>
          <w:rFonts w:ascii="Verdana" w:hAnsi="Verdana"/>
          <w:bCs/>
          <w:sz w:val="20"/>
          <w:szCs w:val="20"/>
          <w:lang w:val="bg-BG"/>
        </w:rPr>
        <w:t>Movie</w:t>
      </w:r>
      <w:proofErr w:type="spellEnd"/>
      <w:r w:rsidRPr="00A03CD1">
        <w:rPr>
          <w:rFonts w:ascii="Verdana" w:hAnsi="Verdana"/>
          <w:bCs/>
          <w:sz w:val="20"/>
          <w:szCs w:val="20"/>
          <w:lang w:val="bg-BG"/>
        </w:rPr>
        <w:t xml:space="preserve"> предлага богата селекция от филми за цялото семейство – идеален избор за празничните дни.</w:t>
      </w:r>
    </w:p>
    <w:p w14:paraId="3DC2963D" w14:textId="77777777" w:rsidR="00563A63" w:rsidRDefault="00563A63" w:rsidP="00A03CD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8A139EB" w14:textId="1260DEA5" w:rsidR="00563A63" w:rsidRPr="00A03CD1" w:rsidRDefault="006A2476" w:rsidP="00A03CD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Чрез </w:t>
      </w:r>
      <w:hyperlink r:id="rId8" w:history="1">
        <w:r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 xml:space="preserve">специалните </w:t>
        </w:r>
        <w:r w:rsidR="00563A63" w:rsidRPr="006C6202">
          <w:rPr>
            <w:rStyle w:val="Hyperlink"/>
            <w:rFonts w:ascii="Verdana" w:hAnsi="Verdana"/>
            <w:bCs/>
            <w:sz w:val="20"/>
            <w:szCs w:val="20"/>
            <w:lang w:val="bg-BG"/>
          </w:rPr>
          <w:t>бонуси</w:t>
        </w:r>
      </w:hyperlink>
      <w:r w:rsidR="00563A63" w:rsidRPr="00563A63">
        <w:rPr>
          <w:rFonts w:ascii="Verdana" w:hAnsi="Verdana"/>
          <w:bCs/>
          <w:sz w:val="20"/>
          <w:szCs w:val="20"/>
          <w:lang w:val="bg-BG"/>
        </w:rPr>
        <w:t xml:space="preserve"> А1 се стреми да направи дните около Коледа още по-приятни за своите клиенти и да внесе допълнително настроение в дома им.</w:t>
      </w:r>
    </w:p>
    <w:p w14:paraId="1624B5D1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1C831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44C188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98D228C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056E6B5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247EE9C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D88C09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7FF137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04F38A7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577B565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3E16A1B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A18BB72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46F9FE9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B075B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1DF65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E20FA0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1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A31AD" w16cex:dateUtc="2025-11-21T0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7B811" w14:textId="77777777" w:rsidR="0065763C" w:rsidRDefault="0065763C" w:rsidP="00476626">
      <w:pPr>
        <w:spacing w:after="0" w:line="240" w:lineRule="auto"/>
      </w:pPr>
      <w:r>
        <w:separator/>
      </w:r>
    </w:p>
  </w:endnote>
  <w:endnote w:type="continuationSeparator" w:id="0">
    <w:p w14:paraId="6FD50BF8" w14:textId="77777777" w:rsidR="0065763C" w:rsidRDefault="0065763C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10C0" w14:textId="77777777" w:rsidR="002E6643" w:rsidRDefault="002E6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5E94AD3B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64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HHwMAADgGAAAOAAAAZHJzL2Uyb0RvYy54bWysVMFu2zgQvS+w/yDosKc6kmxZsrxxisSB&#10;twHc1oBT5ExTVERUIlWSjpUG/fd9pKik6fZQFHuRhjPD4cybN3P+tm+b4IEpzaVYhclZHAZMUFly&#10;cb8KP91uJosw0IaIkjRSsFX4yHT49uLPP85P3ZJNZS2bkqkAQYRenrpVWBvTLaNI05q1RJ/JjgkY&#10;K6laYnBU91GpyAnR2yaaxnEWnaQqOyUp0xra68EYXrj4VcWo+VhVmpmgWYXIzbivct+D/UYX52R5&#10;r0hXc+rTIL+RRUu4wKPPoa6JIcFR8f+EajlVUsvKnFHZRrKqOGWuBlSTxD9Us69Jx1wtAEd3zzDp&#10;/y8s/fCwUwEv0bswEKRFi97vb3br94t5mqYZI4tZweJkMT+kNMsXKQuDkmkKBJ/++nKU5u93RNdr&#10;WbLhtJwk+WyW5/Msz954B8bva+PNeTE9i73hjpem9vosedHvGkJZy8R4Z3DZSGmYGmQf4EaUrPcB&#10;ht9O8Zaox1dee3AA5PR+ib97KzuviZ8T2rJqfBPKb5Ybp04vAdG+A0imv5K9xcnrNZS25X2lWvtH&#10;MwPYwbLHZ2ax3gQUyjzPp2kME4Vtms/iuaNe9HK7U9r8w2QbWGEVKmTtCEUettrgRbiOLvYxITe8&#10;aRx7GxGcVmE2Q8hXFtxohNUgCcTw0sDKpyJBPlfTYrLJFvkk3aTzSZHHi0mcFFdFFqdFer35ZuMl&#10;6bLmZcnElgs2TkiS/hoD/awO3HYz8ipVLRte2jpsbra6daOCB4JRPYADny3QKOI7r+h1Os6M6sa/&#10;qzKyPRt6YyXTH3rfsIMsH9FHJYEvWqE7uuF4dEu02RGFsYcSq8x8xKdqJECVXgqDWqqvP9Nbf2AB&#10;axicsEZWof5yJApj0twIzOl0jrYjrnEnCMoJRZKmOBxGrTi2a4m6MYRIy4nW1zSjWCnZ3mHVXdrn&#10;YCKC4lEANYprgxMMWJWUXV46GSumI2Yr9h21oUeUb/s7ojpPNAP8Pshx05DlD3wbfO1NIS+PRlbc&#10;kdEiO8AJ7O0B68l1wa9Su/++Pzuvl4V/8S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wLzEhx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14:paraId="47088587" w14:textId="5E94AD3B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643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9DAF" w14:textId="77777777" w:rsidR="002E6643" w:rsidRDefault="002E6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1084B" w14:textId="77777777" w:rsidR="0065763C" w:rsidRDefault="0065763C" w:rsidP="00476626">
      <w:pPr>
        <w:spacing w:after="0" w:line="240" w:lineRule="auto"/>
      </w:pPr>
      <w:r>
        <w:separator/>
      </w:r>
    </w:p>
  </w:footnote>
  <w:footnote w:type="continuationSeparator" w:id="0">
    <w:p w14:paraId="7766DEAA" w14:textId="77777777" w:rsidR="0065763C" w:rsidRDefault="0065763C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8CA5" w14:textId="77777777" w:rsidR="002E6643" w:rsidRDefault="002E6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AECC2" w14:textId="77777777" w:rsidR="002E6643" w:rsidRDefault="002E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A3FA4"/>
    <w:rsid w:val="000C4D80"/>
    <w:rsid w:val="0013486D"/>
    <w:rsid w:val="001A567C"/>
    <w:rsid w:val="001E3DE4"/>
    <w:rsid w:val="00226EA6"/>
    <w:rsid w:val="00262CE6"/>
    <w:rsid w:val="002C2A63"/>
    <w:rsid w:val="002C49A8"/>
    <w:rsid w:val="002E6643"/>
    <w:rsid w:val="00312AA5"/>
    <w:rsid w:val="00315AFF"/>
    <w:rsid w:val="003248F9"/>
    <w:rsid w:val="00374497"/>
    <w:rsid w:val="003C3084"/>
    <w:rsid w:val="00476626"/>
    <w:rsid w:val="00480668"/>
    <w:rsid w:val="00486A63"/>
    <w:rsid w:val="004B4F8D"/>
    <w:rsid w:val="004B51B2"/>
    <w:rsid w:val="00563A63"/>
    <w:rsid w:val="005B46BF"/>
    <w:rsid w:val="005F6297"/>
    <w:rsid w:val="006465D0"/>
    <w:rsid w:val="0065763C"/>
    <w:rsid w:val="006A2476"/>
    <w:rsid w:val="006A4B9C"/>
    <w:rsid w:val="006B7FC7"/>
    <w:rsid w:val="006C0E80"/>
    <w:rsid w:val="006C6202"/>
    <w:rsid w:val="006E7759"/>
    <w:rsid w:val="007952DD"/>
    <w:rsid w:val="00797D84"/>
    <w:rsid w:val="00864DE1"/>
    <w:rsid w:val="0086514A"/>
    <w:rsid w:val="009934FB"/>
    <w:rsid w:val="009D1350"/>
    <w:rsid w:val="009E6F42"/>
    <w:rsid w:val="009F11CF"/>
    <w:rsid w:val="00A03CD1"/>
    <w:rsid w:val="00A3437B"/>
    <w:rsid w:val="00A7103E"/>
    <w:rsid w:val="00AA639F"/>
    <w:rsid w:val="00AC3C07"/>
    <w:rsid w:val="00B46394"/>
    <w:rsid w:val="00B648D1"/>
    <w:rsid w:val="00B713F0"/>
    <w:rsid w:val="00B75987"/>
    <w:rsid w:val="00BA7724"/>
    <w:rsid w:val="00BB4BB9"/>
    <w:rsid w:val="00BB5DF4"/>
    <w:rsid w:val="00C12E2A"/>
    <w:rsid w:val="00C17F5F"/>
    <w:rsid w:val="00C73545"/>
    <w:rsid w:val="00CB0ECE"/>
    <w:rsid w:val="00CB7690"/>
    <w:rsid w:val="00D03AF8"/>
    <w:rsid w:val="00D54C8C"/>
    <w:rsid w:val="00D61977"/>
    <w:rsid w:val="00D6380B"/>
    <w:rsid w:val="00D87D1D"/>
    <w:rsid w:val="00DF6610"/>
    <w:rsid w:val="00E33761"/>
    <w:rsid w:val="00E624E5"/>
    <w:rsid w:val="00E62D22"/>
    <w:rsid w:val="00EB08EB"/>
    <w:rsid w:val="00ED220E"/>
    <w:rsid w:val="00EE7B85"/>
    <w:rsid w:val="00F23174"/>
    <w:rsid w:val="00F47F24"/>
    <w:rsid w:val="00F51939"/>
    <w:rsid w:val="00F55A11"/>
    <w:rsid w:val="00F6167A"/>
    <w:rsid w:val="00F85CAF"/>
    <w:rsid w:val="00F93617"/>
    <w:rsid w:val="00FA0B97"/>
    <w:rsid w:val="00FC1415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mya1-bonus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1.bg/mya1-bonuses" TargetMode="Externa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3</cp:revision>
  <dcterms:created xsi:type="dcterms:W3CDTF">2025-12-01T07:59:00Z</dcterms:created>
  <dcterms:modified xsi:type="dcterms:W3CDTF">2025-12-03T08:28:00Z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